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3634" w14:textId="77777777" w:rsidR="003F79EA" w:rsidRDefault="00653DDB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6C61AE8" wp14:editId="190303D6">
            <wp:extent cx="3362325" cy="2533650"/>
            <wp:effectExtent l="0" t="0" r="0" b="0"/>
            <wp:docPr id="2" name="image1.png" descr="Zanimljiva Geografija – Апликације на Google Play-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Zanimljiva Geografija – Апликације на Google Play-у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522B21" w14:textId="77777777" w:rsidR="003F79EA" w:rsidRDefault="003F79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4D5A58" w14:textId="77777777" w:rsidR="003F79EA" w:rsidRDefault="00653D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ЈЕДНОСМЕНСКИ РАД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ЗАНИМЉИВА ГЕОГРАФИЈА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(7-8. РАЗРЕД)</w:t>
      </w:r>
    </w:p>
    <w:p w14:paraId="518FB523" w14:textId="77777777" w:rsidR="003F79EA" w:rsidRDefault="00653D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Носилац активности: Миленко Илин – наставник географије (два часа недељно)</w:t>
      </w:r>
    </w:p>
    <w:p w14:paraId="1124F162" w14:textId="361A3B21" w:rsidR="003F79EA" w:rsidRDefault="00653D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Школска 202</w:t>
      </w:r>
      <w:r w:rsidR="000C2A4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</w:t>
      </w:r>
      <w:r w:rsidR="000C2A4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4D0522" w14:textId="77777777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Разреди: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и 8. разред</w:t>
      </w:r>
    </w:p>
    <w:p w14:paraId="12CABC9A" w14:textId="707CB93D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Број ученика: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 w:rsidR="000C2A4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ученика</w:t>
      </w:r>
    </w:p>
    <w:p w14:paraId="06B20BDB" w14:textId="308BB8E9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Термин слободне активности: </w:t>
      </w:r>
      <w:r w:rsidR="000C2A4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уторком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од 13:30 до 15h</w:t>
      </w:r>
    </w:p>
    <w:p w14:paraId="777D94F7" w14:textId="77777777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Циљеви 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Активно учешће полазника у истраживачкој настави, тимски рад, сарадња, јачање комуникативних вештина, развој креативности; Јачање свести о културним различитостима, толеранцији; продубљивање стечених знања и стицање нових сазнања о природним и друштвеним одликама Србије и других земаља свету, кроз бројнe активности, на различите начине и различитим средствима за рад.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Истраживачким радом и прављењем квизова, асоцијација, ребуса, презентација, израде паноа и географских модела, на интересантан начин повезујемо и продубљујемо стечена знања и усвајамо нова. Кроз игру, радозналост, практичан рад и рад на рачунару, повезујемо природу и друшво и законе који у њима владају, уз корелацију са другим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предметима и научним дисциплинама. Упознавање ученика са различитим географским садржајима и апликацијама на интернету;</w:t>
      </w:r>
      <w:r>
        <w:rPr>
          <w:color w:val="000000"/>
        </w:rPr>
        <w:t xml:space="preserve"> </w:t>
      </w:r>
    </w:p>
    <w:p w14:paraId="27C8C1B7" w14:textId="77777777" w:rsidR="003F79EA" w:rsidRDefault="003F79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BC583B" w14:textId="77777777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Повезаност са наставним програмом: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биологија, историја, информатика, музичка култура, ликовна култура</w:t>
      </w:r>
    </w:p>
    <w:p w14:paraId="6391A599" w14:textId="77777777" w:rsidR="003F79EA" w:rsidRDefault="003F79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8ADA70" w14:textId="77777777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Очекивани исходи: </w:t>
      </w:r>
    </w:p>
    <w:p w14:paraId="1AEADE32" w14:textId="77777777" w:rsidR="003F79EA" w:rsidRDefault="003F79E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5AE008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Ученици ће познавати особености различитих земаља из културолошког, историјског, географског, уметничког, спортског и другог аспекта; </w:t>
      </w:r>
    </w:p>
    <w:p w14:paraId="1C5171C5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Умеће интегративно да повежу знања која се стичу из различитих области и предмета;</w:t>
      </w:r>
    </w:p>
    <w:p w14:paraId="7B864464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Познају знамените личности, уметност, гастрономију, обичаје, географске особености одређених земаља;</w:t>
      </w:r>
    </w:p>
    <w:p w14:paraId="68FAA883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Умеју да користе савремене електронске уређаје у сналажењу у географском простору; </w:t>
      </w:r>
    </w:p>
    <w:p w14:paraId="731F90EA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Имају развијену еколошку свест о заштити животне средине;</w:t>
      </w:r>
    </w:p>
    <w:p w14:paraId="1D074D5B" w14:textId="77777777" w:rsidR="003F79EA" w:rsidRDefault="003F79E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2F68B6" w14:textId="77777777" w:rsidR="003F79EA" w:rsidRDefault="00653D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Међупредметне компетенције: </w:t>
      </w:r>
    </w:p>
    <w:p w14:paraId="01D0E0FE" w14:textId="77777777" w:rsidR="003F79EA" w:rsidRDefault="003F79E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541FB4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Компетенција за учење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стицање позитивног и одговорног односа према учењу; коришћење различитих извора информација и критички однос према њима; разликовање битног од небитног; изражавање и образлагање сопствених идеја; способност за самостално истраживање и развијање личног интересовања. </w:t>
      </w:r>
    </w:p>
    <w:p w14:paraId="47511568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Одговорно учешће у демократском друштву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негује своју националну културну баштину и активно учествује у интеркултуралном дијалогу; промовише позитивне вредности друштва; поштује одлуке већине и уважава мишљења мањине. </w:t>
      </w:r>
    </w:p>
    <w:p w14:paraId="0CAF1F89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Естетичка компетенција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препознаје естетичке елементе у уметничком стваралаштву, националној и светској природној и културној баштини, језичкој култури у уметничком и неуметничком домену; развија позитиван однос према сопственој култури и култури других заједница, упознаје и разуме њихове вредности; препознаје и развија сопствене стваралачке способности и креативност у свим уметничким и неуметничким пољима свог деловања; употребљава основне појмове, схеме и правила који припадају теоријама уметничких грана које постоје у основном образовању.</w:t>
      </w:r>
    </w:p>
    <w:p w14:paraId="35597BB3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 Комуникација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познаје различите облике комуникације и и њихове одлике; уме јасно да се изрази усмено и писано, у складу са потребама ситуације; уважава саговорника; изражава своје ставове, мишљења и осећања на конструктиван и аргументован начин; негује културу изражавања и чува језички идентитет; користи на одговарајући и креативан начин језик и стил; уме да саслуша излагање саговорника.</w:t>
      </w:r>
    </w:p>
    <w:p w14:paraId="44EB4CF5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 Рад са подацима и информацијама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користи податке из различитих извора и начине добијања податка и на основу тога процењује њихову поузданост и препознаје могуће грешке уз помоћ наставника.</w:t>
      </w:r>
    </w:p>
    <w:p w14:paraId="11F41F0F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 Решавање проблема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препознаје проблем, рашчлањује проблемску ситуацију на делове и уочава везе између њих; претпоставља решења проблема, планира редослед активности; решава проблем примењујући знања и вештине стечене учењем различитих предмета; стечена нова знања и вештине повезује у јединствену целину са претходним. </w:t>
      </w:r>
    </w:p>
    <w:p w14:paraId="5D5843EF" w14:textId="77777777" w:rsidR="003F79EA" w:rsidRDefault="00653DD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 Сарадња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активно и конструктивно учествује у раду групе или пара; поштује правила заједничког рада; поштује друге као равноправне чланове групе и поштује разлике у мишљењу; одговорно извршава заједничке активности; критички процењује свој рад и рад чланове групе</w:t>
      </w:r>
    </w:p>
    <w:p w14:paraId="1E331E97" w14:textId="69646C6A" w:rsidR="003F79EA" w:rsidRDefault="00653DDB">
      <w:pPr>
        <w:rPr>
          <w:b/>
          <w:sz w:val="24"/>
          <w:szCs w:val="24"/>
        </w:rPr>
      </w:pPr>
      <w:r>
        <w:rPr>
          <w:b/>
          <w:sz w:val="24"/>
          <w:szCs w:val="24"/>
        </w:rPr>
        <w:t>Глобални план рада  Занимљиве географије по темама за шк. 202</w:t>
      </w:r>
      <w:r w:rsidR="000C2A45">
        <w:rPr>
          <w:b/>
          <w:sz w:val="24"/>
          <w:szCs w:val="24"/>
          <w:lang w:val="sr-Cyrl-RS"/>
        </w:rPr>
        <w:t>6</w:t>
      </w:r>
      <w:r>
        <w:rPr>
          <w:b/>
          <w:sz w:val="24"/>
          <w:szCs w:val="24"/>
        </w:rPr>
        <w:t>/2</w:t>
      </w:r>
      <w:r w:rsidR="000C2A45">
        <w:rPr>
          <w:b/>
          <w:sz w:val="24"/>
          <w:szCs w:val="24"/>
          <w:lang w:val="sr-Cyrl-RS"/>
        </w:rPr>
        <w:t>7</w:t>
      </w:r>
      <w:r>
        <w:rPr>
          <w:b/>
          <w:sz w:val="24"/>
          <w:szCs w:val="24"/>
        </w:rPr>
        <w:t>.</w:t>
      </w:r>
    </w:p>
    <w:p w14:paraId="2A293683" w14:textId="77777777" w:rsidR="003F79EA" w:rsidRDefault="00653DD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Наставни  план биће  реализован у склопу глобалног плана и зависиће искључиво од интересовања ученика. </w:t>
      </w:r>
    </w:p>
    <w:p w14:paraId="0A1D0726" w14:textId="77777777" w:rsidR="003F79EA" w:rsidRDefault="00653D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Фонд часова: 72 часа </w:t>
      </w:r>
    </w:p>
    <w:tbl>
      <w:tblPr>
        <w:tblStyle w:val="a"/>
        <w:tblW w:w="137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7"/>
        <w:gridCol w:w="3097"/>
        <w:gridCol w:w="3491"/>
        <w:gridCol w:w="2486"/>
      </w:tblGrid>
      <w:tr w:rsidR="003F79EA" w14:paraId="4E4582AB" w14:textId="77777777">
        <w:trPr>
          <w:trHeight w:val="284"/>
          <w:jc w:val="center"/>
        </w:trPr>
        <w:tc>
          <w:tcPr>
            <w:tcW w:w="4687" w:type="dxa"/>
            <w:vAlign w:val="center"/>
          </w:tcPr>
          <w:p w14:paraId="16A80231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Садржај/ активности / теме</w:t>
            </w:r>
          </w:p>
        </w:tc>
        <w:tc>
          <w:tcPr>
            <w:tcW w:w="3097" w:type="dxa"/>
            <w:vAlign w:val="center"/>
          </w:tcPr>
          <w:p w14:paraId="4668CCEB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часова/време</w:t>
            </w:r>
          </w:p>
        </w:tc>
        <w:tc>
          <w:tcPr>
            <w:tcW w:w="3491" w:type="dxa"/>
            <w:vAlign w:val="center"/>
          </w:tcPr>
          <w:p w14:paraId="3D8A3946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циљеви</w:t>
            </w:r>
          </w:p>
        </w:tc>
        <w:tc>
          <w:tcPr>
            <w:tcW w:w="2486" w:type="dxa"/>
            <w:vAlign w:val="center"/>
          </w:tcPr>
          <w:p w14:paraId="7AC40D77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исходи</w:t>
            </w:r>
          </w:p>
        </w:tc>
      </w:tr>
      <w:tr w:rsidR="003F79EA" w14:paraId="4B5C388A" w14:textId="77777777">
        <w:trPr>
          <w:trHeight w:val="3681"/>
          <w:jc w:val="center"/>
        </w:trPr>
        <w:tc>
          <w:tcPr>
            <w:tcW w:w="4687" w:type="dxa"/>
            <w:vAlign w:val="center"/>
          </w:tcPr>
          <w:p w14:paraId="5BB2BE73" w14:textId="77777777" w:rsidR="003F79EA" w:rsidRDefault="00653D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 у свету информационих технологија</w:t>
            </w:r>
          </w:p>
        </w:tc>
        <w:tc>
          <w:tcPr>
            <w:tcW w:w="3097" w:type="dxa"/>
            <w:vAlign w:val="center"/>
          </w:tcPr>
          <w:p w14:paraId="734123EE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/ септембар, октобар</w:t>
            </w:r>
          </w:p>
        </w:tc>
        <w:tc>
          <w:tcPr>
            <w:tcW w:w="3491" w:type="dxa"/>
            <w:vAlign w:val="center"/>
          </w:tcPr>
          <w:p w14:paraId="250C5FB8" w14:textId="77777777" w:rsidR="003F79EA" w:rsidRDefault="00653DD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Кроз игру, радозналост, практичан рад и рад на рачунару, повезујемо природу и друшво и законе који у њима владају, уз корелацију са другим предметима и научним дисциплинама. Упознавање ученика са различитим географским садржајима и апликацијама на интернету;</w:t>
            </w:r>
            <w:r>
              <w:rPr>
                <w:rFonts w:ascii="Times New Roman" w:eastAsia="Times New Roman" w:hAnsi="Times New Roman" w:cs="Times New Roman"/>
              </w:rPr>
              <w:t xml:space="preserve"> Упознавање ученика са ГИС-ом</w:t>
            </w:r>
          </w:p>
          <w:p w14:paraId="66C0CBDD" w14:textId="77777777" w:rsidR="003F79EA" w:rsidRDefault="003F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Align w:val="center"/>
          </w:tcPr>
          <w:p w14:paraId="0D59DC11" w14:textId="77777777" w:rsidR="003F79EA" w:rsidRDefault="00653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Умеју да користе савремене електронске уређаје у сналажењу у географском простору</w:t>
            </w:r>
          </w:p>
        </w:tc>
      </w:tr>
      <w:tr w:rsidR="003F79EA" w14:paraId="08F5F686" w14:textId="77777777">
        <w:trPr>
          <w:trHeight w:val="284"/>
          <w:jc w:val="center"/>
        </w:trPr>
        <w:tc>
          <w:tcPr>
            <w:tcW w:w="4687" w:type="dxa"/>
            <w:vAlign w:val="center"/>
          </w:tcPr>
          <w:p w14:paraId="2BF1E119" w14:textId="77777777" w:rsidR="003F79EA" w:rsidRDefault="00653D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Путујемо светом</w:t>
            </w:r>
          </w:p>
        </w:tc>
        <w:tc>
          <w:tcPr>
            <w:tcW w:w="3097" w:type="dxa"/>
            <w:vAlign w:val="center"/>
          </w:tcPr>
          <w:p w14:paraId="79554330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/ новембар-фебруар</w:t>
            </w:r>
          </w:p>
        </w:tc>
        <w:tc>
          <w:tcPr>
            <w:tcW w:w="3491" w:type="dxa"/>
            <w:vAlign w:val="center"/>
          </w:tcPr>
          <w:p w14:paraId="56FF70BD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Јачање свести о културним различитостима, толеранцији;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продубљивање стечених знања и стицање нових сазнања о природним и друштвеним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одликама држава Европе и других континената</w:t>
            </w:r>
          </w:p>
        </w:tc>
        <w:tc>
          <w:tcPr>
            <w:tcW w:w="2486" w:type="dxa"/>
            <w:vAlign w:val="center"/>
          </w:tcPr>
          <w:p w14:paraId="2094D682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Познају знамените личности, уметност, гастрономију, обичаје и географске особености одређених земаља;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Имају развијену свест о толеранцији</w:t>
            </w:r>
          </w:p>
        </w:tc>
      </w:tr>
      <w:tr w:rsidR="003F79EA" w14:paraId="658B6442" w14:textId="77777777">
        <w:trPr>
          <w:trHeight w:val="284"/>
          <w:jc w:val="center"/>
        </w:trPr>
        <w:tc>
          <w:tcPr>
            <w:tcW w:w="4687" w:type="dxa"/>
            <w:vAlign w:val="center"/>
          </w:tcPr>
          <w:p w14:paraId="5EFF161F" w14:textId="77777777" w:rsidR="003F79EA" w:rsidRDefault="00653D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Географска квизоманија</w:t>
            </w:r>
          </w:p>
        </w:tc>
        <w:tc>
          <w:tcPr>
            <w:tcW w:w="3097" w:type="dxa"/>
            <w:vAlign w:val="center"/>
          </w:tcPr>
          <w:p w14:paraId="7B0079E0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/ март, април</w:t>
            </w:r>
          </w:p>
        </w:tc>
        <w:tc>
          <w:tcPr>
            <w:tcW w:w="3491" w:type="dxa"/>
            <w:vAlign w:val="center"/>
          </w:tcPr>
          <w:p w14:paraId="5C5085AD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ученика по групама и појединачно у изради квизова и друштвених игара</w:t>
            </w:r>
          </w:p>
        </w:tc>
        <w:tc>
          <w:tcPr>
            <w:tcW w:w="2486" w:type="dxa"/>
            <w:vAlign w:val="center"/>
          </w:tcPr>
          <w:p w14:paraId="18252F11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имају развијен такмичарски дух;</w:t>
            </w:r>
          </w:p>
        </w:tc>
      </w:tr>
      <w:tr w:rsidR="003F79EA" w14:paraId="3A6B88A0" w14:textId="77777777">
        <w:trPr>
          <w:trHeight w:val="284"/>
          <w:jc w:val="center"/>
        </w:trPr>
        <w:tc>
          <w:tcPr>
            <w:tcW w:w="4687" w:type="dxa"/>
            <w:vAlign w:val="center"/>
          </w:tcPr>
          <w:p w14:paraId="2F9223F3" w14:textId="77777777" w:rsidR="003F79EA" w:rsidRDefault="00653D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Слободна тема</w:t>
            </w:r>
          </w:p>
        </w:tc>
        <w:tc>
          <w:tcPr>
            <w:tcW w:w="3097" w:type="dxa"/>
            <w:vAlign w:val="center"/>
          </w:tcPr>
          <w:p w14:paraId="1479F14E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/ мај, јун</w:t>
            </w:r>
          </w:p>
        </w:tc>
        <w:tc>
          <w:tcPr>
            <w:tcW w:w="3491" w:type="dxa"/>
            <w:vAlign w:val="center"/>
          </w:tcPr>
          <w:p w14:paraId="252AF084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сами смишљају тему којом се бавимо на часовима активности</w:t>
            </w:r>
          </w:p>
        </w:tc>
        <w:tc>
          <w:tcPr>
            <w:tcW w:w="2486" w:type="dxa"/>
            <w:vAlign w:val="center"/>
          </w:tcPr>
          <w:p w14:paraId="7B59ADC0" w14:textId="77777777" w:rsidR="003F79EA" w:rsidRDefault="00653D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имају развијену креативност</w:t>
            </w:r>
          </w:p>
        </w:tc>
      </w:tr>
    </w:tbl>
    <w:p w14:paraId="4A652EED" w14:textId="77777777" w:rsidR="003F79EA" w:rsidRDefault="003F79E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3F79EA">
      <w:pgSz w:w="16838" w:h="11906" w:orient="landscape"/>
      <w:pgMar w:top="1701" w:right="1417" w:bottom="113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D2B4F"/>
    <w:multiLevelType w:val="multilevel"/>
    <w:tmpl w:val="43E894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C0B3E"/>
    <w:multiLevelType w:val="multilevel"/>
    <w:tmpl w:val="0DE2DE0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79221214">
    <w:abstractNumId w:val="1"/>
  </w:num>
  <w:num w:numId="2" w16cid:durableId="127509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EA"/>
    <w:rsid w:val="000C2A45"/>
    <w:rsid w:val="000D04D2"/>
    <w:rsid w:val="003F79EA"/>
    <w:rsid w:val="0065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8B1F1"/>
  <w15:docId w15:val="{9432B794-384A-4BBD-BD35-727C9E4E3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Latn-CS" w:eastAsia="sr-Latn-C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A6631"/>
    <w:pPr>
      <w:ind w:left="720"/>
      <w:contextualSpacing/>
    </w:pPr>
  </w:style>
  <w:style w:type="table" w:styleId="TableGrid">
    <w:name w:val="Table Grid"/>
    <w:basedOn w:val="TableNormal"/>
    <w:uiPriority w:val="39"/>
    <w:rsid w:val="0071190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myNLt1MRLgbLtqu76Y7VPTnXA==">CgMxLjAyCGguZ2pkZ3hzOAByITF4UENULXhMazNtN0cya2g4RnJIajRrZ0lPdllRaXcwVg==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789</Words>
  <Characters>4499</Characters>
  <Application>Microsoft Office Word</Application>
  <DocSecurity>0</DocSecurity>
  <Lines>37</Lines>
  <Paragraphs>10</Paragraphs>
  <ScaleCrop>false</ScaleCrop>
  <Company>Hewlett-Packard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mileilin</dc:creator>
  <cp:lastModifiedBy>HP</cp:lastModifiedBy>
  <cp:revision>3</cp:revision>
  <dcterms:created xsi:type="dcterms:W3CDTF">2024-08-29T13:12:00Z</dcterms:created>
  <dcterms:modified xsi:type="dcterms:W3CDTF">2026-09-21T16:36:00Z</dcterms:modified>
</cp:coreProperties>
</file>