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Rule="auto"/>
        <w:rPr/>
      </w:pPr>
      <w:r w:rsidDel="00000000" w:rsidR="00000000" w:rsidRPr="00000000">
        <w:rPr>
          <w:b w:val="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/>
      </w:pPr>
      <w:r w:rsidDel="00000000" w:rsidR="00000000" w:rsidRPr="00000000">
        <w:rPr>
          <w:rtl w:val="0"/>
        </w:rPr>
        <w:t xml:space="preserve">ПЛАН - </w:t>
      </w:r>
      <w:r w:rsidDel="00000000" w:rsidR="00000000" w:rsidRPr="00000000">
        <w:rPr>
          <w:color w:val="000000"/>
          <w:rtl w:val="0"/>
        </w:rPr>
        <w:t xml:space="preserve">ОБОГАЋЕНИ   ЈЕДНОСМЕНСКИ      РАД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rPr>
          <w:b w:val="0"/>
        </w:rPr>
      </w:pPr>
      <w:r w:rsidDel="00000000" w:rsidR="00000000" w:rsidRPr="00000000">
        <w:rPr>
          <w:b w:val="0"/>
          <w:color w:val="000000"/>
          <w:u w:val="single"/>
          <w:rtl w:val="0"/>
        </w:rPr>
        <w:t xml:space="preserve">Назив активности</w:t>
      </w:r>
      <w:r w:rsidDel="00000000" w:rsidR="00000000" w:rsidRPr="00000000">
        <w:rPr>
          <w:b w:val="0"/>
          <w:color w:val="000000"/>
          <w:rtl w:val="0"/>
        </w:rPr>
        <w:t xml:space="preserve">: Весела школица -</w:t>
      </w:r>
      <w:r w:rsidDel="00000000" w:rsidR="00000000" w:rsidRPr="00000000">
        <w:rPr>
          <w:i w:val="1"/>
          <w:sz w:val="28"/>
          <w:szCs w:val="28"/>
          <w:rtl w:val="0"/>
        </w:rPr>
        <w:t xml:space="preserve">( п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одршка у учењ</w:t>
      </w:r>
      <w:r w:rsidDel="00000000" w:rsidR="00000000" w:rsidRPr="00000000">
        <w:rPr>
          <w:i w:val="1"/>
          <w:sz w:val="28"/>
          <w:szCs w:val="28"/>
          <w:rtl w:val="0"/>
        </w:rPr>
        <w:t xml:space="preserve">у)</w:t>
      </w:r>
      <w:r w:rsidDel="00000000" w:rsidR="00000000" w:rsidRPr="00000000">
        <w:rPr>
          <w:b w:val="0"/>
          <w:i w:val="1"/>
          <w:color w:val="000000"/>
          <w:sz w:val="28"/>
          <w:szCs w:val="28"/>
          <w:rtl w:val="0"/>
        </w:rPr>
        <w:t xml:space="preserve">-</w:t>
      </w:r>
      <w:r w:rsidDel="00000000" w:rsidR="00000000" w:rsidRPr="00000000">
        <w:rPr>
          <w:b w:val="0"/>
          <w:color w:val="000000"/>
          <w:rtl w:val="0"/>
        </w:rPr>
        <w:t xml:space="preserve"> додатни часови обавезних наставних предмета диференцирани према образовним  потребама ученика.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both"/>
        <w:rPr>
          <w:b w:val="0"/>
        </w:rPr>
      </w:pPr>
      <w:r w:rsidDel="00000000" w:rsidR="00000000" w:rsidRPr="00000000">
        <w:rPr>
          <w:b w:val="0"/>
          <w:color w:val="000000"/>
          <w:u w:val="single"/>
          <w:rtl w:val="0"/>
        </w:rPr>
        <w:t xml:space="preserve">Опис активности</w:t>
      </w:r>
      <w:r w:rsidDel="00000000" w:rsidR="00000000" w:rsidRPr="00000000">
        <w:rPr>
          <w:b w:val="0"/>
          <w:color w:val="000000"/>
          <w:rtl w:val="0"/>
        </w:rPr>
        <w:t xml:space="preserve"> : Реализација свих облика додатног рада са ученицима ( додатна настава,допунска настава, припрема за такмичење, пројектна настава, додатна подршка у виду индивидуализоване наставе). Са ученицима се вежба, утврђује и допуњује знање стечено на часовима редовне наставе српског језика и математике. Реализује се кроз рад на наставним листићима, домаћим задацима, математичким играма, квизовима,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Rule="auto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rPr>
          <w:b w:val="0"/>
        </w:rPr>
      </w:pPr>
      <w:r w:rsidDel="00000000" w:rsidR="00000000" w:rsidRPr="00000000">
        <w:rPr>
          <w:b w:val="0"/>
          <w:color w:val="000000"/>
          <w:u w:val="single"/>
          <w:rtl w:val="0"/>
        </w:rPr>
        <w:t xml:space="preserve">Носиоци  активности</w:t>
      </w:r>
      <w:r w:rsidDel="00000000" w:rsidR="00000000" w:rsidRPr="00000000">
        <w:rPr>
          <w:b w:val="0"/>
          <w:color w:val="000000"/>
          <w:rtl w:val="0"/>
        </w:rPr>
        <w:t xml:space="preserve">:  Мирјана Коканов, Биљана Петровић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Rule="auto"/>
        <w:rPr>
          <w:b w:val="0"/>
          <w:vertAlign w:val="subscript"/>
        </w:rPr>
      </w:pPr>
      <w:r w:rsidDel="00000000" w:rsidR="00000000" w:rsidRPr="00000000">
        <w:rPr>
          <w:b w:val="0"/>
          <w:color w:val="000000"/>
          <w:u w:val="single"/>
          <w:rtl w:val="0"/>
        </w:rPr>
        <w:t xml:space="preserve">Разред</w:t>
      </w:r>
      <w:r w:rsidDel="00000000" w:rsidR="00000000" w:rsidRPr="00000000">
        <w:rPr>
          <w:b w:val="0"/>
          <w:color w:val="000000"/>
          <w:rtl w:val="0"/>
        </w:rPr>
        <w:t xml:space="preserve">:   III</w:t>
      </w:r>
      <w:r w:rsidDel="00000000" w:rsidR="00000000" w:rsidRPr="00000000">
        <w:rPr>
          <w:b w:val="0"/>
          <w:color w:val="000000"/>
          <w:vertAlign w:val="subscript"/>
          <w:rtl w:val="0"/>
        </w:rPr>
        <w:t xml:space="preserve">1</w:t>
      </w:r>
      <w:r w:rsidDel="00000000" w:rsidR="00000000" w:rsidRPr="00000000">
        <w:rPr>
          <w:b w:val="0"/>
          <w:color w:val="000000"/>
          <w:rtl w:val="0"/>
        </w:rPr>
        <w:t xml:space="preserve"> ; IV</w:t>
      </w:r>
      <w:r w:rsidDel="00000000" w:rsidR="00000000" w:rsidRPr="00000000">
        <w:rPr>
          <w:b w:val="0"/>
          <w:color w:val="000000"/>
          <w:vertAlign w:val="sub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ind w:left="360" w:firstLine="0"/>
        <w:jc w:val="both"/>
        <w:rPr>
          <w:b w:val="0"/>
        </w:rPr>
      </w:pPr>
      <w:r w:rsidDel="00000000" w:rsidR="00000000" w:rsidRPr="00000000">
        <w:rPr>
          <w:b w:val="0"/>
          <w:color w:val="000000"/>
          <w:u w:val="single"/>
          <w:rtl w:val="0"/>
        </w:rPr>
        <w:t xml:space="preserve">Циљеви активности</w:t>
      </w:r>
      <w:r w:rsidDel="00000000" w:rsidR="00000000" w:rsidRPr="00000000">
        <w:rPr>
          <w:b w:val="0"/>
          <w:color w:val="000000"/>
          <w:rtl w:val="0"/>
        </w:rPr>
        <w:t xml:space="preserve">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1080" w:hanging="360"/>
        <w:jc w:val="both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Систематизација и проширивање усвојених знања,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1080" w:hanging="360"/>
        <w:jc w:val="both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Унапређивање квалитета процеса и исхода образовања и васпитања,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1080" w:hanging="360"/>
        <w:jc w:val="both"/>
        <w:rPr>
          <w:b w:val="0"/>
          <w:color w:val="000000"/>
        </w:rPr>
      </w:pPr>
      <w:r w:rsidDel="00000000" w:rsidR="00000000" w:rsidRPr="00000000">
        <w:rPr>
          <w:b w:val="0"/>
          <w:rtl w:val="0"/>
        </w:rPr>
        <w:t xml:space="preserve">Развијање међупредметних компетенција ученика кроз активно учешће у радионицама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b w:val="0"/>
          <w:color w:val="000000"/>
        </w:rPr>
      </w:pPr>
      <w:r w:rsidDel="00000000" w:rsidR="00000000" w:rsidRPr="00000000">
        <w:rPr>
          <w:b w:val="0"/>
          <w:rtl w:val="0"/>
        </w:rPr>
        <w:t xml:space="preserve">        у области математике,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Rule="auto"/>
        <w:ind w:left="1080" w:hanging="360"/>
        <w:jc w:val="both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Уважавање индивидуалних способности сваког ученика.</w:t>
      </w:r>
    </w:p>
    <w:p w:rsidR="00000000" w:rsidDel="00000000" w:rsidP="00000000" w:rsidRDefault="00000000" w:rsidRPr="00000000" w14:paraId="0000000E">
      <w:pPr>
        <w:spacing w:after="200" w:lineRule="auto"/>
        <w:jc w:val="both"/>
        <w:rPr>
          <w:b w:val="0"/>
        </w:rPr>
      </w:pPr>
      <w:r w:rsidDel="00000000" w:rsidR="00000000" w:rsidRPr="00000000">
        <w:rPr>
          <w:b w:val="0"/>
          <w:color w:val="000000"/>
          <w:u w:val="single"/>
          <w:rtl w:val="0"/>
        </w:rPr>
        <w:t xml:space="preserve">  Очекивани исходи активности</w:t>
      </w:r>
      <w:r w:rsidDel="00000000" w:rsidR="00000000" w:rsidRPr="00000000">
        <w:rPr>
          <w:b w:val="0"/>
          <w:color w:val="000000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Ученици проширују постојећа знања из различитих области,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Ученик примењује, у зависности од својих способности, стечено знање,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200" w:lineRule="auto"/>
        <w:ind w:left="720" w:hanging="360"/>
        <w:rPr>
          <w:b w:val="0"/>
          <w:color w:val="000000"/>
        </w:rPr>
      </w:pPr>
      <w:r w:rsidDel="00000000" w:rsidR="00000000" w:rsidRPr="00000000">
        <w:rPr>
          <w:b w:val="0"/>
          <w:color w:val="000000"/>
          <w:rtl w:val="0"/>
        </w:rPr>
        <w:t xml:space="preserve">Ученик напредује у складу са својим могућностима</w:t>
      </w:r>
    </w:p>
    <w:p w:rsidR="00000000" w:rsidDel="00000000" w:rsidP="00000000" w:rsidRDefault="00000000" w:rsidRPr="00000000" w14:paraId="00000012">
      <w:pPr>
        <w:spacing w:after="200" w:lineRule="auto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Rule="auto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Rule="auto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lineRule="auto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Rule="auto"/>
        <w:rPr>
          <w:b w:val="0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5.999999999996" w:type="dxa"/>
        <w:jc w:val="left"/>
        <w:tblInd w:w="0.0" w:type="dxa"/>
        <w:tblLayout w:type="fixed"/>
        <w:tblLook w:val="0400"/>
      </w:tblPr>
      <w:tblGrid>
        <w:gridCol w:w="799"/>
        <w:gridCol w:w="7198"/>
        <w:gridCol w:w="470"/>
        <w:gridCol w:w="390"/>
        <w:gridCol w:w="470"/>
        <w:gridCol w:w="550"/>
        <w:gridCol w:w="336"/>
        <w:gridCol w:w="376"/>
        <w:gridCol w:w="456"/>
        <w:gridCol w:w="470"/>
        <w:gridCol w:w="390"/>
        <w:gridCol w:w="470"/>
        <w:gridCol w:w="801"/>
        <w:tblGridChange w:id="0">
          <w:tblGrid>
            <w:gridCol w:w="799"/>
            <w:gridCol w:w="7198"/>
            <w:gridCol w:w="470"/>
            <w:gridCol w:w="390"/>
            <w:gridCol w:w="470"/>
            <w:gridCol w:w="550"/>
            <w:gridCol w:w="336"/>
            <w:gridCol w:w="376"/>
            <w:gridCol w:w="456"/>
            <w:gridCol w:w="470"/>
            <w:gridCol w:w="390"/>
            <w:gridCol w:w="470"/>
            <w:gridCol w:w="801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Ред. бр.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Активности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A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Број сати  по месецима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Свега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lineRule="auto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XI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XII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IV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Подршка у учењу -српски језик (правопис, граматика, изражајно читање, израда домаћег задатка)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 пројекат : “ Читај боље, читај брже“, израда домаћег задатка</w:t>
            </w:r>
          </w:p>
          <w:p w:rsidR="00000000" w:rsidDel="00000000" w:rsidP="00000000" w:rsidRDefault="00000000" w:rsidRPr="00000000" w14:paraId="00000047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D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E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3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Подршка у учењу – математика (</w:t>
            </w:r>
            <w:r w:rsidDel="00000000" w:rsidR="00000000" w:rsidRPr="00000000">
              <w:rPr>
                <w:b w:val="0"/>
                <w:rtl w:val="0"/>
              </w:rPr>
              <w:t xml:space="preserve">Природни бројеви, геометрија- права, полуправа, углови; троугао ,четвороугао; мерење и мере)</w:t>
            </w:r>
          </w:p>
          <w:p w:rsidR="00000000" w:rsidDel="00000000" w:rsidP="00000000" w:rsidRDefault="00000000" w:rsidRPr="00000000" w14:paraId="00000056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hd w:fill="ffffff" w:val="clear"/>
              <w:rPr/>
            </w:pPr>
            <w:r w:rsidDel="00000000" w:rsidR="00000000" w:rsidRPr="00000000">
              <w:rPr>
                <w:b w:val="0"/>
                <w:color w:val="000000"/>
                <w:rtl w:val="0"/>
              </w:rPr>
              <w:t xml:space="preserve">Подршка у учењу – математика,додатна настава (</w:t>
            </w:r>
            <w:r w:rsidDel="00000000" w:rsidR="00000000" w:rsidRPr="00000000">
              <w:rPr>
                <w:b w:val="0"/>
                <w:rtl w:val="0"/>
              </w:rPr>
              <w:t xml:space="preserve">скуп природних бројева,мерење и мере,површина)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rPr>
                <w:b w:val="0"/>
              </w:rPr>
            </w:pPr>
            <w:r w:rsidDel="00000000" w:rsidR="00000000" w:rsidRPr="00000000">
              <w:rPr>
                <w:b w:val="0"/>
                <w:rtl w:val="0"/>
              </w:rPr>
              <w:t xml:space="preserve">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2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3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5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7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8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9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A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D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240" w:lineRule="auto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00" w:lineRule="auto"/>
        <w:jc w:val="both"/>
        <w:rPr>
          <w:b w:val="0"/>
        </w:rPr>
      </w:pPr>
      <w:r w:rsidDel="00000000" w:rsidR="00000000" w:rsidRPr="00000000">
        <w:rPr>
          <w:b w:val="0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8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24"/>
        <w:gridCol w:w="3175"/>
        <w:gridCol w:w="3247"/>
        <w:gridCol w:w="1390"/>
        <w:gridCol w:w="2332"/>
        <w:tblGridChange w:id="0">
          <w:tblGrid>
            <w:gridCol w:w="2724"/>
            <w:gridCol w:w="3175"/>
            <w:gridCol w:w="3247"/>
            <w:gridCol w:w="1390"/>
            <w:gridCol w:w="2332"/>
          </w:tblGrid>
        </w:tblGridChange>
      </w:tblGrid>
      <w:tr>
        <w:trPr>
          <w:cantSplit w:val="0"/>
          <w:trHeight w:val="861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Темаи садржај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Начин остваривања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Носиоци активности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Временска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динамика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Начин праћења реализације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септембар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октобар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4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новембар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децембар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јануар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фебруар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март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0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април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>
                <w:b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мај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Подршка у учењу: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Српски језик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Математика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b w:val="0"/>
                <w:color w:val="00000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Језичке игре,асоцијације,богаћење речника,  пројекат : “ Читај боље, читај брже“, израда домаћег задатка);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b w:val="0"/>
              </w:rPr>
            </w:pPr>
            <w:r w:rsidDel="00000000" w:rsidR="00000000" w:rsidRPr="00000000">
              <w:rPr>
                <w:b w:val="0"/>
                <w:color w:val="000000"/>
                <w:sz w:val="22"/>
                <w:szCs w:val="22"/>
                <w:rtl w:val="0"/>
              </w:rPr>
              <w:t xml:space="preserve">( слагалице, укрштенице, математичке степенице,такмичења,израда домаћег задатка)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Учитељица, ученици, психолог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јун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b w:val="0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Евиденциони листови, видео записи, слике,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b w:val="1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Rule="auto"/>
    </w:pPr>
    <w:rPr>
      <w:rFonts w:ascii="Cambria" w:cs="Cambria" w:eastAsia="Cambria" w:hAnsi="Cambria"/>
      <w:color w:val="17365d"/>
      <w:sz w:val="52"/>
      <w:szCs w:val="52"/>
    </w:rPr>
  </w:style>
  <w:style w:type="paragraph" w:styleId="Normal" w:default="1">
    <w:name w:val="Normal"/>
    <w:qFormat w:val="1"/>
    <w:rsid w:val="00510F76"/>
    <w:pPr>
      <w:spacing w:after="0" w:line="240" w:lineRule="auto"/>
    </w:pPr>
    <w:rPr>
      <w:rFonts w:ascii="Times New Roman" w:cs="Times New Roman" w:eastAsia="Times New Roman" w:hAnsi="Times New Roman"/>
      <w:b w:val="1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6073F0"/>
    <w:pPr>
      <w:keepNext w:val="1"/>
      <w:keepLines w:val="1"/>
      <w:spacing w:before="480"/>
      <w:outlineLvl w:val="0"/>
    </w:pPr>
    <w:rPr>
      <w:rFonts w:asciiTheme="majorHAnsi" w:cstheme="majorBidi" w:eastAsiaTheme="majorEastAsia" w:hAnsiTheme="majorHAnsi"/>
      <w:bCs w:val="1"/>
      <w:color w:val="365f91" w:themeColor="accent1" w:themeShade="0000BF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6073F0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6073F0"/>
    <w:pPr>
      <w:pBdr>
        <w:bottom w:color="4f81bd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6073F0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 w:val="1"/>
    <w:rsid w:val="00510F76"/>
    <w:pPr>
      <w:spacing w:after="200" w:line="276" w:lineRule="auto"/>
      <w:ind w:left="720"/>
      <w:contextualSpacing w:val="1"/>
    </w:pPr>
    <w:rPr>
      <w:rFonts w:asciiTheme="minorHAnsi" w:cstheme="minorBidi" w:eastAsiaTheme="minorEastAsia" w:hAnsiTheme="minorHAnsi"/>
      <w:b w:val="0"/>
      <w:sz w:val="22"/>
      <w:szCs w:val="22"/>
    </w:rPr>
  </w:style>
  <w:style w:type="paragraph" w:styleId="NormalWeb">
    <w:name w:val="Normal (Web)"/>
    <w:basedOn w:val="Normal"/>
    <w:uiPriority w:val="99"/>
    <w:unhideWhenUsed w:val="1"/>
    <w:rsid w:val="00510F76"/>
    <w:pPr>
      <w:spacing w:after="100" w:afterAutospacing="1" w:before="100" w:beforeAutospacing="1"/>
    </w:pPr>
    <w:rPr>
      <w:b w:val="0"/>
      <w:szCs w:val="24"/>
    </w:rPr>
  </w:style>
  <w:style w:type="character" w:styleId="apple-tab-span" w:customStyle="1">
    <w:name w:val="apple-tab-span"/>
    <w:basedOn w:val="DefaultParagraphFont"/>
    <w:rsid w:val="00510F7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kbitE932q4ZWznB74js/UCVlhw==">AMUW2mXGnhvgNhoE45PmrapJ3zvlWt0X9fNm4+QgT2nmq4rNZojDoQqEKqzQK/6XHJ74W6YVpWiNdcVnnVW4cUED4Kvnfihk7M+j2OqmO1vwgg6e7vWYBcw=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2022-08-30T15:38:00Z</dcterms:created>
  <dc:creator>Kokanov</dc:creator>
</cp:coreProperties>
</file>