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 основу члана 75. став 5. Закона о основама система образовања и васпитања ("Службени гласник РС", бр. 88/17, 27/18 - др. закон и 10/19),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Министар просвете, науке и технолошког развоја доноси</w:t>
      </w:r>
    </w:p>
    <w:p w:rsidR="00980C0B" w:rsidRPr="00980C0B" w:rsidRDefault="00980C0B" w:rsidP="00980C0B">
      <w:pPr>
        <w:pStyle w:val="2zako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Правилник о оцењивању ученика у основном образовању и васпитању</w:t>
      </w:r>
    </w:p>
    <w:p w:rsidR="00980C0B" w:rsidRPr="00980C0B" w:rsidRDefault="00980C0B" w:rsidP="00980C0B">
      <w:pPr>
        <w:pStyle w:val="3mesto"/>
        <w:rPr>
          <w:rFonts w:ascii="Times New Roman" w:hAnsi="Times New Roman" w:cs="Times New Roman"/>
        </w:rPr>
      </w:pPr>
      <w:r w:rsidRPr="00980C0B">
        <w:rPr>
          <w:rFonts w:ascii="Times New Roman" w:hAnsi="Times New Roman" w:cs="Times New Roman"/>
        </w:rPr>
        <w:t>Правилник је објављен у "Службеном гласнику РС", бр. 34/2019 од 17.5.2019. године, ступио је на снагу 25.5.2019, а примењује се почев од школске 2019/2020. године.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Предмет Правилника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Овим правилником утврђују се начин, поступак и критеријуми оцењивања успеха из обавезних предмета, изборних програма, активности и владања и друга питања од значаја за оцењивање ученика и одраслих у основном образовању и васпитању (у даљем тексту: ученик).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Сврха и принципи оцењивања ученика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2.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 је саставни део процеса наставе и учења којим се обезбеђује стално праћење остваривања прописаних исхода и стандарда постигнућа ученика, а за ученике са сметњама у развоју и инвалидитетом прилагођених циљева, садржаја и исхода у савладавању индивидуалног образовног плана.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 је континуирана педагошка активност која позитивно утврђује однос према учењу и знању и подстиче мотивацију за учење.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Оцењивањем се ученик оспособљава за објективну процену сопствених постигнућа и постигнућа других ученика, за постављање личних циљева током процеса учења, развија се систем вредности и обезбеђује се поштовање општих принципа система образовања и васпитања утврђених законом којим се уређују основе система образовања и васпитања (у даљем тексту: Закон).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Принципи оцењивања, у смислу овог правилника, јесу: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1) објективност у оцењивању према утврђеним критеријумима;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2) релевантност оцењивања;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3) коришћење разноврсних техника и метода оцењивања;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4) правичност у оцењивању;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5) редовност и благовременост у оцењивању;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6) оцењивање без дискриминације и издвајања по било ком основу;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7) уважавање индивидуалних разлика, потреба, узраста, претходних постигнућа ученика и тренутних услова у којима се оцењивање одвија.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Формативно и сумативно оцењивање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3.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се оцењује из обавезних предмета, изборних програма, активности (пројектне наставе и слободних наставних активности) са и без модула и владања, у складу са Законом, посебним законом и овим правилником.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Формативно оцењивање, у смислу овог правилника, јесте редовно праћење и процена напредовања у остваривању прописаних исхода, стандарда постигнућа и ангажовања у оквиру обавезног предмета, изборних програма, активности (пројектне наставе и слободних наставних активности) са и без модула, као и праћење владања ученика. Формативно оцењивање садржи повратну информацију о остварености прописаних исхода и стандарда постигнућа и ангажовања у оквиру предмета, изборних програма, активности са и без модула, предузете активности од стране наставника за унапређивање постигнућа ученика, процена њихове делотворности и јасне и конкретне препоруке за даље напредовање.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Формативне оцене се по правилу евидентирају у педагошкој документацији наставника, у складу са овим правилником и најчешће се односе на редовно праћење напретка постигнућа ученика, начин како учи, степен самосталности у раду, начин остваривања сарадње у процесу учења са другим ученицима и други подаци о ученику битни за праћење.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Сумативно оцењивање, у смислу овог правилника, јесте вредновање постигнућа ученика на крају програмске целине или на крају полугодишта из обавезног предмета, изборних програма, активности и владања.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Оцене добијене сумативним оцењивањем у првом разреду су описне и на крају полугодишта, односно школске године исказују се као напредовање ученика у остваривању исхода, ангажовање и препорука. Оцене добијене сумативним оцењивањем у осталим разредима су по правилу бројчане.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Сумативне оцене се евидентирају у прописаној евиденцији о образовно-васпитном раду (у даљем тексту: дневник), а могу бити унете и у педагошку документацију, у складу са овим правилником.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ученика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4.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је описна и бројчана.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је и показатељ квалитета и ефикасности рада наставника и школе у остваривању прописаних исхода и стандарда постигнућа.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је јавна и саопштава се ученику одмах по добијању, са образложењем. Образложење оцене садржи препоруку које активности ученик треба да предузме у даљем раду.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 првом разреду основног образовања и васпитања, у току школске године, ученик се оцењује описном оценом из обавезног предмета, изборних програма и активности (пројектне наставе).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 оквиру предмета, у првом разреду, у току школске године, описном оценом изражава се напредовање у остваривању прописаних исхода.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Од другог до осмог разреда, у току школске године, ученик се оцењује описно и бројчано из обавезног предмета, изборних програма и активности (пројектне наставе и слободних наставних активности) и владања.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Бројчана оцена из обавезног предмета и изборног програма други страни језик је: одличан (5), врло добар (4), добар (3), довољан (2) и недовољан (1). Оцена недовољан (1) је непрелазна.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Успех ученика из изборних програма и то: верска настава и грађанско васпитање, матерњи језик/говор са елементима националне културе и активности (пројектне наставе и слободних наставних активности) оцењује се описно и то: истиче се, добар, задовољава.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5.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се оцењује најмање четири пута у полугодишту, а ако је недељни фонд часова обавезног предмета, изборног програма и активности један час најмање два пута у полугодишту.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Ученику који није оцењен најмање четири пута из обавезног предмета и изборног програма други страни језик у току полугодишта, односно најмање два пута у току полугодишта уколико је недељни фонд обавезног предмета, изборног програма и активности један час, не може да се утврди закључна оцена.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Ученикa који редовно похађа наставу и извршава школске обавезе, а нема прописани број оцена у полугодишту, наставник је дужан да оцени на посебно организованом часу у току трајања полугодишта уз присуство одељењског старешине, педагога или психолога.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Одељенски старешина је у обавези да редовно прати оцењивање ученика и указује предметним наставницима на број прописаних оцена које ученик треба да има у полугодишту ради утврђивања закључне оцене.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Ученику се не може умањити оцена из обавезног предмета, изборних програма и активности (пројектне наставе и слободних наставних активности) због односа ученика према ваннаставним активностима или непримереног понашања у школи.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 из обавезног предмета: музичка култура, ликовна култура, физичко и здравствено васпитање, обавља се полазећи од ученикових способности, степена спретности и умешности. Уколико ученик нема развијене посебне способности, приликом оцењивања узима се у обзир индивидуално напредовање у односу на сопствена претходна постигнућа и могућности, а нарочито се узима у обзир ангажовање ученика у наставном процесу.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Ученик, његов родитељ, други законски заступник има право да поднесе приговор у складу са Законом.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Бројчана оцена ученика обавезног предмета и изборног програма други страни језик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6.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се оцењује бројчано из обавезних предмета и изборног програма други страни језик, у складу са законом и овим правилником.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Бројчана оцена из обавезних предмета и изборног програма други страни језик, у току школске године, утврђује се на основу следећих критеријума: оствареност исхода, самосталност и ангажовање ученика.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Оцену одличан (5) добија ученик који: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у потпуности показује способност трансформације знања и примене у новим ситуацијама;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лако лoгички пoвeзуje чињeницe и пojмoвe;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самостално изводи закључке који се заснивају на подацима;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решава проблеме на нивоу стваралачког мишљења и у потпуности критички рaсуђуje;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показује изузетну самосталност уз изузетно висок степен активности и ангажовања.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Оцену врло добар (4) добија ученик који: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у великој мери показује способност примене знања и лoгички пoвeзуje чињeницe и пojмoвe;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самостално изводи закључке који се заснивају на подацима;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решава поједине проблеме на нивоу стваралачког мишљења и у знатној мери критички рaсуђуje;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показује велику самосталност и висок степен активности и ангажовања.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Оцену добар (3) добија ученик који: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у довољној мери показује способност употребе информација у новим ситуацијама;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у знатној мери лoгички пoвeзуje чињeницe и пojмoвe;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већим делом самостално изводи закључке који се заснивају на подацима и делимично самостално решава поједине проблеме;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у довољној мери критички рaсуђуje;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показује делимични степен активности и ангажовања.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Оцену довољан (2) добија ученик који: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знања која је остварио су на нивоу репродукције, уз минималну примену;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у мањој мери лoгички пoвeзуje чињeницe и пojмoвe и искључиво уз подршку наставника изводи закључке који се заснивају на подацима;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понекад је самосталан у решавању проблема и у недовољној мери критички рaсуђуje;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показује мањи степен активности и ангажовања.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Недовољан (1) добија ученик који: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знања која је остварио нису ни на нивоу препознавања и не показује способност репродукције и примене;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не изводи закључке који се заснивају на подацима;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критички не рaсуђуje;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- не показује интересовање за учешће у активностима нити ангажовање.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обавезног предмета, изборног програма и активности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7.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из обавезног предмета, изборног програма и активности (пројектне наставе и слободних наставних активности) утврђује се на крају првог и другог полугодишта, на основу свих појединачних оцена које су унете у дневник од почетка школске године, а у складу са законом.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из обавезног предмета за ученика првог разреда је описна и исказује се као напредовање ученика у остваривању исхода, ангажовање и препорука.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 првом разреду закључне оцене из обавезних предмета и из изборних програма и активности (пројектна настава) уносе се у ђачку књижицу и ученик прелази у наредни разред.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из обавезног предмета за ученика од другог до осмог разреда је бројчана.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из изборних програма и активности (слободне наставне активности и пројектна настава) је описна и то: истиче се, добар и задовољава и не утиче на општи успех ученика, осим из изборног програма други страни језик који се оцењује бројчано и закључна оцена утиче на општи успех ученика.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Ученика од првог до четвртог разреда у току образовно-васпитног рада, оцењује наставник који изводи наставу, а оцену на крају полугодишта утврђује одељењско веће на предлог наставника.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Ученика од петог до осмог разреда оцењује предметни наставник у току образовно-васпитног рада, а оцену на крају полугодишта утврђује одељењско веће на предлог предметног наставника.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Када предмет садржи модуле, закључна оцена се изводи на основу позитивних оцена свих модула у оквиру предмета.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за успех из обавезног предмета и изборног програма други страни језик не може да буде већа од највеће појединачне оцене уписане у дневник, добијене било којом техником провере знања.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за успех из обавезног предмета и изборног програма други страни језик, не може да буде мања од: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1) одличан (5), ако је аритметичка средина свих појединачних оцена најмање 4,50;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2) врло добар (4), ако је аритметичка средина свих појединачних оцена од 3,50 до 4,49;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3) добар (3), ако је аритметичка средина свих појединачних оцена од 2,50 до 3,49;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4) довољан (2), ако је аритметичка средина свих појединачних оцена од 1,50 до 2,49.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на полугодишту не узима се у обзир приликом утврђивања аритметичке средине из става 10. овог члана, на крају другог полугодишта.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Ако одељењско веће не прихвати образложени предлог закључне оцене предметног наставника, нову оцену утврђује одељењско веће гласањем.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Утврђена оцена из става 12. овог члана евидентира се у напомени, а у записнику одељењског већа шире се образлаже.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утврђена на одељењском већу уписује се у дневник у предвиђену рубрику.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Ученик, његов родитељ, други законски заступник има право да поднесе приговор у складу са Законом.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 ученика који остварују додатну подршку у образовању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8.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коме је услед социјалне ускраћености, сметњи у развоју, инвалидитета, тешкоћа у учењу,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ИОП-ом.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Иницијално процењивање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9.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модула или теме, која су од значаја за обавезни предмет, изборни програм и активност (у даљем тексту: иницијално процењивање) у тој школској години.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Резултат иницијалног процењивања не оцењује се и служи за планирање рада наставника и даље праћење напредовања ученика.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Начин и поступак оцењивања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10.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се оцењује на основу усмене провере постигнућа, писмене провере постигнућа и практичног рада, а у складу са програмом обавезног предмета, изборног програма и активности. У току полугодишта најмање једна оцена треба да буде на основу усмене провере постигнућа ученика.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се оцењује и на основу активности и његових резултата рада, а нарочито: излагања и представљања (изложба радова, резултати истраживања, модели, цртежи, постери, дизајнерска решења и др.), учешћа у дебати и дискусији, писања есеја, домаћих задатака, учешћа у различитим облицима групног рада, рада на пројектима, збирке одабраних ученикових продуката рада - портфолија, у складу са програмом наставе и учења, односно школским програмом.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Постигнуће ученика из практичног рада, огледа, лабораторијске и друге вежбе, уметничког наступа и спортске активности оцењује се на основу примене учениковог знања, самосталности, показаних вештина у коришћењу материјала, алата, инструмената и других помагала у извођењу задатка, као и примене мера заштите и безбедности према себи, другима и околини, у складу са програмом наставе и учења, односно школским програмом.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Распоред писмених задатака и писмених провера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11.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Распоред писмених задатака и писмених провера (у даљем тексту: распоред) дужих од 15 минута уписује се у дневник и објављује се за свако одељење на огласној табли школе и на званичној интернет страни школе најкасније до краја треће наставне недеље у сваком полугодишту.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Распоредом може да се планира највише једна провера у дану, а две у наставној недељи.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Распоред утврђује директор на предлог одељењског већа.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Распоред може да се мења на предлог наставника, уз сагласност одељењског већа. Промену распореда утврђује директор. Измењени распоред објављује се на исти начин као и распоред.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Одељењски старешина дужан је да прати да се писмени задаци и писмене провере, дуже од 15 минута, остварују у складу са распоредом и да благовремено указује директору и наставницима на обавезу поштовања распореда и прописани број провера.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Наставник је дужан да обавести ученике о садржајима програма наставе и учења који ће се писмено проверавати према распореду најкасније пет дана пре провере.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Писмене провере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12.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Провера постигнућа ученика обавља се на сваком часу.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Писмене провере постигнућа у трајању до 15 минута обављају се без најаве, а спроводе се ради утврђивања остварености циља једног или више часова и савладаности дела реализованих програмских садржаја, односно остварености операционализованих исхода.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из писмене провере постигнућа у трајању до 15 минута се не уписују у дневник.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из писмене провере постигнућа у трајању до 15 минута евидентира се у педагошкој документацији наставника ради праћења постигнућа ученика на крају програмске целине или на крају полугодишта.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Резултати писмене провере постигнућа у трајању до 15 минута могу се узети у обзир приликом утврђивања закључне оцене ученика, а у најбољем интересу ученика.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 у току часа може да буде само једанпут оцењен за усмену или писмену проверу постигнућа.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из писмене провере постигнућа уписује се у дневник у року од осам радних дана од дана провере, у противном писмена провера се поништава.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Ако након писмене провере постигнућа више од половине ученика једног одељења добије недовољну оцену, писмена провера се поништава за ученика који је добио недовољну оцену.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са писмене провере може бити поништена и ученику који није задовољан оценом.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Писмена провера из става 8. овог члана понавља се једанпут и може да буде организована на посебном часу.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Након поништене писмене провере, а пре организовања поновљене, наставник је дужан да одржи допунску наставу, односно допунски рад.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aУченик и родитељ има право увида у писани рад, као и право на образложење оцене. Начин остваривања увида у писани рад школа утврђује у сарадњи са родитељима.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 владања ученика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13.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Владање се оцењује најмање два пута у току полугодишта.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Владање ученика од првог до петог разреда основног образовања и васпитања оцењује се описно у току и на крају полугодишта.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Владање ученика од шестог до осмог разреда основног образовања и васпитања оцењује се описно у току полугодишта, а бројчано на крају полугодишта.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Закључна оцена из владања ученика из става 2. овог члана јесте: примерно, врло добро, добро, задовољавајуће и незадовољавајуће, и не утиче на општи успех ученика.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из владања из става 3. овог члана на крају првог и другог полугодишта јесте: примерно (5), врло добро (4), добро (3), задовољавајуће (2) и незадовољавајуће (1) и свака од наведених оцена утиче на општи успех ученика.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Владање одраслих не оцењује се.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Приликом оцењивања владања сагледава се понашање ученика у целини.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 оцену из владања не утичу оцене из обавезног предмета, изборних програма и активности (слободне наставне активности и пројектна настава).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из владања смањује се због изречене васпитно-дисциплинске мере, а може да се смањи због понашања за које је изречена васпитна мера.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из владања поправља се на предлог одељењског старешине најкасније на крају полугодишта када се утврди да ученик показује позитивне промене у свом понашању и прихвата одговорност за своје поступке након појачаног васпитног рада, оствареног друштвено корисног, односно хуманитарног рада, након изречене васпитне, односно васпитно-дисциплинске мере.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Ученик, његов родитељ, други законски заступник има право да поднесе приговор у складу са Законом.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Описна оцена из владања у току полугодишта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14.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Описна оцена из владања ученика у току полугодишта утврђује се на основу учениковог односа према обавезама и правилима понашања, нарочито понашања према другим ученицима, запосленима и имовини.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из става 1. овог члана садржи и васпитну препоруку.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Опис односа према обавезама јесте: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1) у потпуности извршава обавезе у школи;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2) углавном извршава обавезе у школи;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3) делимично извршава обавезе у школи;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4) углавном не извршава обавезе;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5) не извршава обавезе у школи.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Опис понашања према другим ученицима, запосленима и имовини јесте: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1) представља пример другима својим односом према ученицима, запосленима и имовини;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2) има најчешће коректан однос према ученицима, запосленима и имовини;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3) понекад се непримерено односи према ученицима, запосленима и имовини;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4) често има непримерен однос према ученицима, запосленима и имовини;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5) најчешће има непримерен однос према ученицима, запосленима и имовини.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Закључна оцена из владања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15.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Закључну оцену из владања, на предлог одељењског старешине, утврђује одељењско веће.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 xml:space="preserve">Закључна оцена из владања утврђује се на основу понашања ученика у целини, имајући при том у виду и ангажовање ученика у ваннаставним активностима, у складу са школским програмом (слободне активности, ученичка задруга, заштита животне средине, заштита од насиља, злостављања и занемаривања, и програми </w:t>
      </w:r>
      <w:r w:rsidRPr="00980C0B">
        <w:rPr>
          <w:rFonts w:ascii="Times New Roman" w:hAnsi="Times New Roman" w:cs="Times New Roman"/>
          <w:sz w:val="24"/>
          <w:szCs w:val="24"/>
        </w:rPr>
        <w:lastRenderedPageBreak/>
        <w:t>превенције других облика ризичног понашања, културна активност школе), процењивањем његовог понашања и извршавања обавеза прописаних законом, а нарочито на основу односа према: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1) школским обавезама;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2) другим ученицима;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3) запосленима школе и других организација у којима се остварује образовно-васпитни рад;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4) школској имовини, имовини других лица или организација у којима се остварује настава или поједини облици образовно-васпитног рада и заштити и очувању животне средине.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Ако ученик има изречене васпитне или васпитно-дисциплинске мере, одређен друштвено-користан, односно хуманитарни рад, њихови ефекти се узимају у обзир приликом утврђивања закључне оцене из владања.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Оцењивање на испиту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16.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Оцена на испиту утврђује се већином гласова укупног броја чланова комисије, у складу са законом.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Ученик, његов родитељ, други законски заступник има право да поднесе приговор на оцену на испиту, у складу са Законом.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Обавештавање о оцењивању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17.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 почетку школске године ученици, родитељи, односно други законски заступници обавештавају се о критеријумима, начину, поступку, динамици, распореду оцењивања и доприносу појединачних оцена закључној оцени из свих обавезних предмета, изборних програма и активности.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Одељенски старешина је обавезан да благовремено, а најмање четири пута у току школске године, на примерен начин обавештава родитеље о постигнућима ученика, напредовању, мотивацији за учење и напредовање, владању и другим питањима од значаја за образовање и васпитање.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Ако родитељ, односно други законски заступник не долази на родитељске и индивидуалне састанке, одељењски старешина је дужан да га благовремено, званично, у писменој форми обавести о успеху и оценама, евентуалним тешкоћама и изостанцима ученика и последицама изостајања ученика.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Евиденција о успеху ученика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18.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Наставник у поступку оцењивања прикупља и бележи податке о постигнућима ученика, процесу учења, напредовању и развоју ученика током године у прописаној евиденцији и својој педагошкој документацији.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Под педагошком документацијом, у смислу овог правилника, сматра се писана документација наставника која садржи: личне податке о ученику и његовим индивидуалним својствима која су од значаја за постигнућа, податке о провери постигнућа, ангажовању ученика и напредовању, датим препорукама, понашању ученика и друге податке од значаја за рад са учеником и његово напредовање.</w:t>
      </w:r>
    </w:p>
    <w:p w:rsidR="00980C0B" w:rsidRPr="00980C0B" w:rsidRDefault="00980C0B" w:rsidP="00980C0B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Завршне одредбе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19.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lastRenderedPageBreak/>
        <w:t>Даном ступања на снагу овог правилника престаје да важи Правилник о оцењивању ученика у основном образовању и васпитању ("Службени гласник РС", број 67/13), осим за ученике који су школске 2019/2020. године трећи, четврти, седми и осми разред.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За ученике из става 1. овог члана примењује се Правилник о оцењивању ученика у основном образовању и васпитању ("Службени гласник РС", број 67/13) до завршетка циклуса образовања и васпитања.</w:t>
      </w:r>
    </w:p>
    <w:p w:rsidR="00980C0B" w:rsidRPr="00980C0B" w:rsidRDefault="00980C0B" w:rsidP="00980C0B">
      <w:pPr>
        <w:pStyle w:val="4clan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Члан 20.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Овај правилник ступа на снагу осмог дана од дана објављивања у "Службеном гласнику Републике Србије", а примењује се почев од школске 2019/2020. године.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Број 110-00-106/2019-07</w:t>
      </w:r>
    </w:p>
    <w:p w:rsidR="00980C0B" w:rsidRPr="00980C0B" w:rsidRDefault="00980C0B" w:rsidP="00980C0B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80C0B">
        <w:rPr>
          <w:rFonts w:ascii="Times New Roman" w:hAnsi="Times New Roman" w:cs="Times New Roman"/>
          <w:sz w:val="24"/>
          <w:szCs w:val="24"/>
        </w:rPr>
        <w:t>У Београду, 25. априла 2019. године</w:t>
      </w:r>
    </w:p>
    <w:p w:rsidR="008021BD" w:rsidRPr="00980C0B" w:rsidRDefault="008021BD">
      <w:pPr>
        <w:rPr>
          <w:rFonts w:ascii="Times New Roman" w:hAnsi="Times New Roman" w:cs="Times New Roman"/>
          <w:sz w:val="24"/>
          <w:szCs w:val="24"/>
        </w:rPr>
      </w:pPr>
    </w:p>
    <w:sectPr w:rsidR="008021BD" w:rsidRPr="00980C0B" w:rsidSect="00802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80C0B"/>
    <w:rsid w:val="008021BD"/>
    <w:rsid w:val="00980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980C0B"/>
    <w:pPr>
      <w:spacing w:after="0" w:line="240" w:lineRule="auto"/>
      <w:ind w:left="375" w:right="375" w:firstLine="240"/>
      <w:jc w:val="both"/>
    </w:pPr>
    <w:rPr>
      <w:rFonts w:ascii="Arial" w:eastAsiaTheme="minorEastAsia" w:hAnsi="Arial" w:cs="Arial"/>
      <w:sz w:val="20"/>
      <w:szCs w:val="20"/>
    </w:rPr>
  </w:style>
  <w:style w:type="paragraph" w:customStyle="1" w:styleId="2zakon">
    <w:name w:val="_2zakon"/>
    <w:basedOn w:val="Normal"/>
    <w:rsid w:val="00980C0B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color w:val="0033CC"/>
      <w:sz w:val="36"/>
      <w:szCs w:val="36"/>
    </w:rPr>
  </w:style>
  <w:style w:type="paragraph" w:customStyle="1" w:styleId="7podnas">
    <w:name w:val="_7podnas"/>
    <w:basedOn w:val="Normal"/>
    <w:rsid w:val="00980C0B"/>
    <w:pPr>
      <w:spacing w:before="60" w:after="0" w:line="240" w:lineRule="auto"/>
      <w:jc w:val="center"/>
    </w:pPr>
    <w:rPr>
      <w:rFonts w:ascii="Arial" w:eastAsiaTheme="minorEastAsia" w:hAnsi="Arial" w:cs="Arial"/>
      <w:b/>
      <w:bCs/>
      <w:sz w:val="27"/>
      <w:szCs w:val="27"/>
    </w:rPr>
  </w:style>
  <w:style w:type="paragraph" w:customStyle="1" w:styleId="3mesto">
    <w:name w:val="_3mesto"/>
    <w:basedOn w:val="Normal"/>
    <w:rsid w:val="00980C0B"/>
    <w:pPr>
      <w:spacing w:before="100" w:beforeAutospacing="1" w:after="100" w:afterAutospacing="1" w:line="240" w:lineRule="auto"/>
      <w:ind w:left="1650" w:right="1650"/>
      <w:jc w:val="center"/>
    </w:pPr>
    <w:rPr>
      <w:rFonts w:ascii="Arial" w:eastAsiaTheme="minorEastAsia" w:hAnsi="Arial" w:cs="Arial"/>
      <w:i/>
      <w:iCs/>
      <w:sz w:val="24"/>
      <w:szCs w:val="24"/>
    </w:rPr>
  </w:style>
  <w:style w:type="paragraph" w:customStyle="1" w:styleId="4clan">
    <w:name w:val="_4clan"/>
    <w:basedOn w:val="Normal"/>
    <w:rsid w:val="00980C0B"/>
    <w:pPr>
      <w:spacing w:before="30" w:after="30" w:line="240" w:lineRule="auto"/>
      <w:jc w:val="center"/>
    </w:pPr>
    <w:rPr>
      <w:rFonts w:ascii="Arial" w:eastAsiaTheme="minorEastAsia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3514</Words>
  <Characters>20034</Characters>
  <Application>Microsoft Office Word</Application>
  <DocSecurity>0</DocSecurity>
  <Lines>166</Lines>
  <Paragraphs>47</Paragraphs>
  <ScaleCrop>false</ScaleCrop>
  <Company/>
  <LinksUpToDate>false</LinksUpToDate>
  <CharactersWithSpaces>23501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2019-07-20T22:38:00Z</dcterms:created>
  <dcterms:modified xsi:type="dcterms:W3CDTF">2019-07-20T22:40:00Z</dcterms:modified>
</cp:coreProperties>
</file>